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53" w:rsidRPr="004012D6" w:rsidRDefault="0036025F" w:rsidP="00F8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12D6">
        <w:rPr>
          <w:rFonts w:ascii="Times New Roman" w:hAnsi="Times New Roman" w:cs="Times New Roman"/>
          <w:b/>
          <w:sz w:val="28"/>
          <w:szCs w:val="28"/>
        </w:rPr>
        <w:t>Мароккская</w:t>
      </w:r>
      <w:proofErr w:type="spellEnd"/>
      <w:r w:rsidRPr="004012D6">
        <w:rPr>
          <w:rFonts w:ascii="Times New Roman" w:hAnsi="Times New Roman" w:cs="Times New Roman"/>
          <w:b/>
          <w:sz w:val="28"/>
          <w:szCs w:val="28"/>
        </w:rPr>
        <w:t xml:space="preserve"> саранча</w:t>
      </w:r>
    </w:p>
    <w:p w:rsidR="0036025F" w:rsidRDefault="0036025F" w:rsidP="00F82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Бахчисарайского района сообщает, что на территории Республики Крым выявлен новый вид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саран</w:t>
      </w:r>
      <w:r w:rsidR="00F82AC1">
        <w:rPr>
          <w:rFonts w:ascii="Times New Roman" w:hAnsi="Times New Roman" w:cs="Times New Roman"/>
          <w:sz w:val="28"/>
          <w:szCs w:val="28"/>
        </w:rPr>
        <w:t>човых</w:t>
      </w:r>
      <w:proofErr w:type="gramEnd"/>
      <w:r w:rsidR="00F82AC1">
        <w:rPr>
          <w:rFonts w:ascii="Times New Roman" w:hAnsi="Times New Roman" w:cs="Times New Roman"/>
          <w:sz w:val="28"/>
          <w:szCs w:val="28"/>
        </w:rPr>
        <w:t xml:space="preserve"> для Крыма -</w:t>
      </w:r>
      <w:r w:rsidR="006E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097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аррокская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перелетная саранча.</w:t>
      </w:r>
    </w:p>
    <w:p w:rsidR="004012D6" w:rsidRDefault="0036025F" w:rsidP="00F82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Имаго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марокской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саранчи –</w:t>
      </w:r>
      <w:r w:rsidR="00401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размера, стройные.</w:t>
      </w:r>
      <w:r w:rsidR="00401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Длина тела варьирует от 16,5 до 28,5 мм.</w:t>
      </w:r>
      <w:r w:rsidR="004012D6">
        <w:rPr>
          <w:rFonts w:ascii="Times New Roman" w:hAnsi="Times New Roman" w:cs="Times New Roman"/>
          <w:sz w:val="28"/>
          <w:szCs w:val="28"/>
        </w:rPr>
        <w:t xml:space="preserve"> Надкрылья хорошо развиты, почти прозрачные, иногда с редкими маленькими коричневатыми или сероватыми пятнами.</w:t>
      </w:r>
    </w:p>
    <w:p w:rsidR="0036025F" w:rsidRDefault="0036025F" w:rsidP="00F82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Окраска тела серо-желтая с темными пятнами.</w:t>
      </w:r>
      <w:r w:rsidR="00401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Задние голени обычно красные, редко бывают желтые, розоватые или беловатые.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передспинке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желтоватый или беловатый крестообразный рисунок с узкими полосками.</w:t>
      </w:r>
    </w:p>
    <w:p w:rsidR="0036025F" w:rsidRDefault="0036025F" w:rsidP="00F82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Марокканская саранча имеет несколько поколений в год, с зимней эмб</w:t>
      </w:r>
      <w:r w:rsidR="004012D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иональной диапаузой. Самки откладывают 2-3, редко 4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кубышки</w:t>
      </w:r>
      <w:proofErr w:type="gramEnd"/>
      <w:r>
        <w:rPr>
          <w:rFonts w:ascii="Times New Roman" w:hAnsi="Times New Roman" w:cs="Times New Roman"/>
          <w:sz w:val="28"/>
          <w:szCs w:val="28"/>
        </w:rPr>
        <w:t>, содержащие в среднем 30 яиц на открытых участках почвы с мозаичной растительностью, на неразработанных, не</w:t>
      </w:r>
      <w:r w:rsidR="00401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4012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паханных землях – это характерная черта этого вида. Следовательно, вспашка земли губительна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кубышек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вида саранчи. Характерна групповая яйцекладка, иногда плотность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кубышек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высокая, до нескольких тысяч на квадратный метр.</w:t>
      </w:r>
      <w:r w:rsidR="00233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DA9">
        <w:rPr>
          <w:rFonts w:ascii="Times New Roman" w:hAnsi="Times New Roman" w:cs="Times New Roman"/>
          <w:sz w:val="28"/>
          <w:szCs w:val="28"/>
        </w:rPr>
        <w:t>Кубышки</w:t>
      </w:r>
      <w:proofErr w:type="gramEnd"/>
      <w:r w:rsidR="00233DA9">
        <w:rPr>
          <w:rFonts w:ascii="Times New Roman" w:hAnsi="Times New Roman" w:cs="Times New Roman"/>
          <w:sz w:val="28"/>
          <w:szCs w:val="28"/>
        </w:rPr>
        <w:t xml:space="preserve"> могут откладываться в небольшие промежутки земли в каменистых местах, либо у поверхности, либо на глубине до 4 см. в твердой почве. Яйца могут быть заложены в дерновины растений или в трещины очень сухой почвы. Ли</w:t>
      </w:r>
      <w:r w:rsidR="004012D6">
        <w:rPr>
          <w:rFonts w:ascii="Times New Roman" w:hAnsi="Times New Roman" w:cs="Times New Roman"/>
          <w:sz w:val="28"/>
          <w:szCs w:val="28"/>
        </w:rPr>
        <w:t>чинки имеют 5 возрастов. Все раз</w:t>
      </w:r>
      <w:r w:rsidR="00233DA9">
        <w:rPr>
          <w:rFonts w:ascii="Times New Roman" w:hAnsi="Times New Roman" w:cs="Times New Roman"/>
          <w:sz w:val="28"/>
          <w:szCs w:val="28"/>
        </w:rPr>
        <w:t>витие занимает от 25 до 40 дней, с продо</w:t>
      </w:r>
      <w:r w:rsidR="004012D6">
        <w:rPr>
          <w:rFonts w:ascii="Times New Roman" w:hAnsi="Times New Roman" w:cs="Times New Roman"/>
          <w:sz w:val="28"/>
          <w:szCs w:val="28"/>
        </w:rPr>
        <w:t>л</w:t>
      </w:r>
      <w:r w:rsidR="00233DA9">
        <w:rPr>
          <w:rFonts w:ascii="Times New Roman" w:hAnsi="Times New Roman" w:cs="Times New Roman"/>
          <w:sz w:val="28"/>
          <w:szCs w:val="28"/>
        </w:rPr>
        <w:t>жительностью каждого личиночного возраста от 5 до 10 дней.</w:t>
      </w:r>
    </w:p>
    <w:p w:rsidR="00233DA9" w:rsidRDefault="00233DA9" w:rsidP="00F82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Увеличение численности саранчи обычно происходит, когда температура превышает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осадки ниже нормы. Личинки выказывают стадное поведение, «маршируют» кулигами в несколько километров по фронту и несколько метров в глубину, полностью уничтожая в местах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редкую растительность, а затем начинают перемещаться с сухих предгорий на культивируемые равнины, повреждая посевы на своем пути.</w:t>
      </w:r>
    </w:p>
    <w:p w:rsidR="00233DA9" w:rsidRDefault="00233DA9" w:rsidP="00F82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Взрослые особи формируют стаи, увеличивая продолжительность полетов, особенно в дневное время.</w:t>
      </w:r>
      <w:r w:rsidR="00A57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Полеты происходят на высоте 20-100 м</w:t>
      </w:r>
      <w:r w:rsidR="00A578E3">
        <w:rPr>
          <w:rFonts w:ascii="Times New Roman" w:hAnsi="Times New Roman" w:cs="Times New Roman"/>
          <w:sz w:val="28"/>
          <w:szCs w:val="28"/>
        </w:rPr>
        <w:t xml:space="preserve"> на расстояние 50-75 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8E3" w:rsidRDefault="00A578E3" w:rsidP="00F82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Мароккская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саранча – один из самых серьезных вредителей многих культурных растений. Она питается зерновыми культурами – пшеницей, ячменем, просом, рисом, а также бобовыми.</w:t>
      </w:r>
      <w:r w:rsidR="00F82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Деревья, особенно молодые саженцы, виноградники, овощные культуры также могут быть повреждены.</w:t>
      </w:r>
    </w:p>
    <w:p w:rsidR="00A578E3" w:rsidRDefault="00A578E3" w:rsidP="00F82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предупреждения массового распространения вредителя рекомендуем руководите</w:t>
      </w:r>
      <w:r w:rsidR="008C4885">
        <w:rPr>
          <w:rFonts w:ascii="Times New Roman" w:hAnsi="Times New Roman" w:cs="Times New Roman"/>
          <w:sz w:val="28"/>
          <w:szCs w:val="28"/>
        </w:rPr>
        <w:t>лям хозяйств</w:t>
      </w:r>
      <w:r w:rsidR="004012D6">
        <w:rPr>
          <w:rFonts w:ascii="Times New Roman" w:hAnsi="Times New Roman" w:cs="Times New Roman"/>
          <w:sz w:val="28"/>
          <w:szCs w:val="28"/>
        </w:rPr>
        <w:t>, владельца земельных участков</w:t>
      </w:r>
      <w:r w:rsidR="008C4885">
        <w:rPr>
          <w:rFonts w:ascii="Times New Roman" w:hAnsi="Times New Roman" w:cs="Times New Roman"/>
          <w:sz w:val="28"/>
          <w:szCs w:val="28"/>
        </w:rPr>
        <w:t xml:space="preserve"> организовать монито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C48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нг сельскохозяйственных посевов.</w:t>
      </w:r>
    </w:p>
    <w:p w:rsidR="00A578E3" w:rsidRPr="0036025F" w:rsidRDefault="00A578E3" w:rsidP="00F82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Рекомендованы к использованию препараты: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Кинмикс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КЭ (0,5-0,6 л/га),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Децис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Профи, ВДГ (0,04-0,05 кг/га),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Кинфос</w:t>
      </w:r>
      <w:proofErr w:type="spellEnd"/>
      <w:r>
        <w:rPr>
          <w:rFonts w:ascii="Times New Roman" w:hAnsi="Times New Roman" w:cs="Times New Roman"/>
          <w:sz w:val="28"/>
          <w:szCs w:val="28"/>
        </w:rPr>
        <w:t>, КЭ 903-04л/га),</w:t>
      </w:r>
      <w:r w:rsidR="00F82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Локустин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КС (0,8-0,12 л/га),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Фьюри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ВЭ (0,1-0,15 л/га) и другие.</w:t>
      </w:r>
      <w:proofErr w:type="gramEnd"/>
    </w:p>
    <w:p w:rsidR="0036025F" w:rsidRDefault="0036025F"/>
    <w:sectPr w:rsidR="0036025F" w:rsidSect="00F82AC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5F"/>
    <w:rsid w:val="00233DA9"/>
    <w:rsid w:val="0036025F"/>
    <w:rsid w:val="004012D6"/>
    <w:rsid w:val="006E5097"/>
    <w:rsid w:val="008C4885"/>
    <w:rsid w:val="00A578E3"/>
    <w:rsid w:val="00EA7053"/>
    <w:rsid w:val="00F8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2019-06-07T09:19:00Z</dcterms:created>
  <dcterms:modified xsi:type="dcterms:W3CDTF">2019-06-07T13:03:00Z</dcterms:modified>
</cp:coreProperties>
</file>