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D1" w:rsidRDefault="00072BD1" w:rsidP="0061473D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Информация</w:t>
      </w:r>
    </w:p>
    <w:p w:rsidR="00072BD1" w:rsidRDefault="00072BD1" w:rsidP="0061473D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о карантинном сорняке — амброзии полыннолистной</w:t>
      </w:r>
    </w:p>
    <w:p w:rsidR="00072BD1" w:rsidRDefault="00072BD1" w:rsidP="0061473D">
      <w:pPr>
        <w:spacing w:after="0" w:line="240" w:lineRule="auto"/>
        <w:ind w:left="-426" w:right="-284"/>
        <w:jc w:val="center"/>
      </w:pPr>
    </w:p>
    <w:p w:rsidR="00072BD1" w:rsidRDefault="00072BD1" w:rsidP="0061473D">
      <w:p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Nimbus Roman No9 L;Times New Ro" w:hAnsi="Nimbus Roman No9 L;Times New Ro" w:cs="Nimbus Roman No9 L;Times New Ro"/>
          <w:sz w:val="28"/>
          <w:szCs w:val="28"/>
        </w:rPr>
        <w:t xml:space="preserve">Амброзия полыннолистная — чрезвычайно опасный карантинный сорняк, засоряет все полевые культуры (особенно пропашные и яровые зерновые), овощные, плодовые, виноград, пастбища, лесокустарниковую растительность, относится к позднему однолетнему яровому сорняку из семейства астровых (сложноцветных) по внешнему виду напоминает полынь обыкновенную (чернобыльник). </w:t>
      </w:r>
      <w:r>
        <w:rPr>
          <w:rFonts w:ascii="Nimbus Roman No9 L" w:hAnsi="Nimbus Roman No9 L"/>
          <w:sz w:val="28"/>
          <w:szCs w:val="28"/>
        </w:rPr>
        <w:t>Обильно произрастает на обочинах железнодорожных, шоссейных и грунтовых дорог, по берегам рек и прудов, на пустырях и других необрабатываемых землях, на улицах и в усадьбах населенных пунктов.</w:t>
      </w:r>
    </w:p>
    <w:p w:rsidR="00072BD1" w:rsidRPr="0061473D" w:rsidRDefault="00072BD1" w:rsidP="0061473D">
      <w:pPr>
        <w:spacing w:after="0" w:line="240" w:lineRule="auto"/>
        <w:ind w:left="-426"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61473D">
        <w:rPr>
          <w:rFonts w:ascii="Times New Roman" w:hAnsi="Times New Roman"/>
          <w:b/>
          <w:sz w:val="28"/>
          <w:szCs w:val="28"/>
        </w:rPr>
        <w:t>Вредоносность амброзии полыннолистной в районах массового ее распространения исключительно велика.</w:t>
      </w:r>
    </w:p>
    <w:p w:rsidR="00072BD1" w:rsidRPr="0061473D" w:rsidRDefault="00072BD1" w:rsidP="0061473D">
      <w:pPr>
        <w:pStyle w:val="22"/>
        <w:shd w:val="clear" w:color="auto" w:fill="auto"/>
        <w:spacing w:line="240" w:lineRule="auto"/>
        <w:ind w:left="-426" w:right="-284" w:firstLine="851"/>
        <w:jc w:val="both"/>
      </w:pPr>
      <w:r>
        <w:rPr>
          <w:rFonts w:ascii="Nimbus Roman No9 L" w:hAnsi="Nimbus Roman No9 L" w:cs="Times New Roman"/>
          <w:sz w:val="28"/>
          <w:szCs w:val="28"/>
        </w:rPr>
        <w:t>Развивая мощную надземную массу (от 1 до 2,5 м) и корневую систему, амброзия сильно подавляет культурные растения (урожайность  сельскохозяйственных культур снижается на 30 и более процентов).</w:t>
      </w:r>
    </w:p>
    <w:p w:rsidR="00072BD1" w:rsidRPr="0061473D" w:rsidRDefault="00072BD1" w:rsidP="0061473D">
      <w:pPr>
        <w:spacing w:after="0" w:line="240" w:lineRule="auto"/>
        <w:ind w:left="-426" w:right="-284" w:firstLine="851"/>
        <w:jc w:val="both"/>
        <w:rPr>
          <w:u w:val="single"/>
        </w:rPr>
      </w:pPr>
      <w:r w:rsidRPr="0061473D">
        <w:rPr>
          <w:rFonts w:ascii="Nimbus Roman No9 L" w:hAnsi="Nimbus Roman No9 L"/>
          <w:b/>
          <w:sz w:val="28"/>
          <w:szCs w:val="28"/>
        </w:rPr>
        <w:t>Амброзию полыннолистную с полным правом можно назвать экологическим сорняком.</w:t>
      </w:r>
      <w:r>
        <w:rPr>
          <w:rFonts w:ascii="Nimbus Roman No9 L" w:hAnsi="Nimbus Roman No9 L"/>
          <w:sz w:val="28"/>
          <w:szCs w:val="28"/>
        </w:rPr>
        <w:t xml:space="preserve"> Хорошо известно, что </w:t>
      </w:r>
      <w:r w:rsidRPr="0061473D">
        <w:rPr>
          <w:rFonts w:ascii="Nimbus Roman No9 L" w:hAnsi="Nimbus Roman No9 L"/>
          <w:b/>
          <w:sz w:val="28"/>
          <w:szCs w:val="28"/>
          <w:u w:val="single"/>
        </w:rPr>
        <w:t>пыльца амброзии вызывает заболевание людей</w:t>
      </w:r>
      <w:r>
        <w:rPr>
          <w:rFonts w:ascii="Nimbus Roman No9 L" w:hAnsi="Nimbus Roman No9 L"/>
          <w:b/>
          <w:sz w:val="28"/>
          <w:szCs w:val="28"/>
          <w:u w:val="single"/>
        </w:rPr>
        <w:t xml:space="preserve"> -</w:t>
      </w:r>
      <w:r w:rsidRPr="0061473D">
        <w:rPr>
          <w:rFonts w:ascii="Nimbus Roman No9 L" w:hAnsi="Nimbus Roman No9 L"/>
          <w:b/>
          <w:sz w:val="28"/>
          <w:szCs w:val="28"/>
          <w:u w:val="single"/>
        </w:rPr>
        <w:t xml:space="preserve"> амброзийный поллиноз, больше известное в народе под названием «сенная лихорадка»</w:t>
      </w:r>
      <w:r>
        <w:rPr>
          <w:rFonts w:ascii="Nimbus Roman No9 L" w:hAnsi="Nimbus Roman No9 L"/>
          <w:sz w:val="28"/>
          <w:szCs w:val="28"/>
        </w:rPr>
        <w:t xml:space="preserve">. В период цветения амброзии от этого заболевания страдает огромная часть населения. </w:t>
      </w:r>
      <w:r w:rsidRPr="0061473D">
        <w:rPr>
          <w:rFonts w:ascii="Nimbus Roman No9 L" w:hAnsi="Nimbus Roman No9 L"/>
          <w:sz w:val="28"/>
          <w:szCs w:val="28"/>
          <w:u w:val="single"/>
        </w:rPr>
        <w:t>У людей снижается трудоспособность, опухают слизистые оболочки верхних дыхательных путей и глаз, появляются насморк и слезотечение, развивается астма.</w:t>
      </w:r>
    </w:p>
    <w:p w:rsidR="00072BD1" w:rsidRDefault="00072BD1" w:rsidP="0061473D">
      <w:pPr>
        <w:spacing w:after="0" w:line="240" w:lineRule="auto"/>
        <w:ind w:left="-426" w:right="-284" w:firstLine="851"/>
        <w:jc w:val="both"/>
      </w:pPr>
      <w:r w:rsidRPr="008B3D46">
        <w:rPr>
          <w:rFonts w:ascii="Nimbus Roman No9 L;Times New Ro" w:hAnsi="Nimbus Roman No9 L;Times New Ro"/>
          <w:b/>
          <w:sz w:val="28"/>
          <w:szCs w:val="28"/>
        </w:rPr>
        <w:t>Экономический ущерб от амброзии в районах массового ее распространения исключительно велик.</w:t>
      </w:r>
      <w:r>
        <w:rPr>
          <w:rFonts w:ascii="Nimbus Roman No9 L;Times New Ro" w:hAnsi="Nimbus Roman No9 L;Times New Ro"/>
          <w:sz w:val="28"/>
          <w:szCs w:val="28"/>
        </w:rPr>
        <w:t xml:space="preserve"> Он складывается из нескольких составляющих: отрицательного влияния на здоровье людей, снижения урожайности сельскохозяйственных культур; засорения получаемого урожая; ухудшения качества кормов и снижения продуктивности пастбищ; расходов на  очистку семян, агротехнические мероприятия и гербициды.</w:t>
      </w:r>
    </w:p>
    <w:p w:rsidR="00072BD1" w:rsidRPr="008B3D46" w:rsidRDefault="00072BD1" w:rsidP="0061473D">
      <w:pPr>
        <w:pStyle w:val="22"/>
        <w:shd w:val="clear" w:color="auto" w:fill="auto"/>
        <w:spacing w:line="240" w:lineRule="auto"/>
        <w:ind w:left="-426" w:right="-284" w:firstLine="708"/>
        <w:jc w:val="both"/>
        <w:rPr>
          <w:rFonts w:ascii="Nimbus Roman No9 L" w:hAnsi="Nimbus Roman No9 L" w:cs="Times New Roman"/>
          <w:b/>
          <w:sz w:val="28"/>
          <w:szCs w:val="28"/>
        </w:rPr>
      </w:pPr>
      <w:r w:rsidRPr="008B3D46">
        <w:rPr>
          <w:rFonts w:ascii="Nimbus Roman No9 L" w:hAnsi="Nimbus Roman No9 L" w:cs="Times New Roman"/>
          <w:b/>
          <w:sz w:val="28"/>
          <w:szCs w:val="28"/>
        </w:rPr>
        <w:t xml:space="preserve">В Крыму массовые всходы амброзии полыннолистной появляются в конце апреля — в начале мая, массовое цветение наблюдается в конце июля — в начале августа. </w:t>
      </w:r>
    </w:p>
    <w:p w:rsidR="00072BD1" w:rsidRDefault="00072BD1" w:rsidP="0061473D">
      <w:pPr>
        <w:pStyle w:val="22"/>
        <w:shd w:val="clear" w:color="auto" w:fill="auto"/>
        <w:spacing w:line="240" w:lineRule="auto"/>
        <w:ind w:left="-426" w:right="-284" w:firstLine="851"/>
        <w:jc w:val="both"/>
        <w:rPr>
          <w:rFonts w:ascii="Nimbus Roman No9 L" w:hAnsi="Nimbus Roman No9 L" w:cs="Times New Roman"/>
          <w:sz w:val="28"/>
          <w:szCs w:val="28"/>
        </w:rPr>
      </w:pPr>
      <w:r w:rsidRPr="008B3D46">
        <w:rPr>
          <w:rFonts w:ascii="Nimbus Roman No9 L" w:hAnsi="Nimbus Roman No9 L" w:cs="Times New Roman"/>
          <w:b/>
          <w:sz w:val="28"/>
          <w:szCs w:val="28"/>
        </w:rPr>
        <w:t>Выявление и идентифика</w:t>
      </w:r>
      <w:r w:rsidRPr="008B3D46">
        <w:rPr>
          <w:rFonts w:ascii="Nimbus Roman No9 L" w:hAnsi="Nimbus Roman No9 L" w:cs="Times New Roman"/>
          <w:b/>
          <w:sz w:val="28"/>
          <w:szCs w:val="28"/>
        </w:rPr>
        <w:softHyphen/>
        <w:t>ция амброзии полыннолистной проводится по внешним морфологическим признакам</w:t>
      </w:r>
      <w:r>
        <w:rPr>
          <w:rFonts w:ascii="Nimbus Roman No9 L" w:hAnsi="Nimbus Roman No9 L" w:cs="Times New Roman"/>
          <w:sz w:val="28"/>
          <w:szCs w:val="28"/>
        </w:rPr>
        <w:t xml:space="preserve">: </w:t>
      </w:r>
      <w:r>
        <w:rPr>
          <w:rFonts w:ascii="Nimbus Roman No9 L" w:hAnsi="Nimbus Roman No9 L" w:cs="Times New Roman"/>
          <w:sz w:val="28"/>
          <w:szCs w:val="28"/>
        </w:rPr>
        <w:tab/>
      </w:r>
    </w:p>
    <w:p w:rsidR="00072BD1" w:rsidRDefault="00072BD1" w:rsidP="008B3D46">
      <w:pPr>
        <w:pStyle w:val="22"/>
        <w:shd w:val="clear" w:color="auto" w:fill="auto"/>
        <w:spacing w:line="240" w:lineRule="auto"/>
        <w:ind w:left="-426" w:right="-284"/>
        <w:jc w:val="both"/>
      </w:pPr>
      <w:r>
        <w:rPr>
          <w:rFonts w:ascii="Nimbus Roman No9 L" w:hAnsi="Nimbus Roman No9 L" w:cs="Times New Roman"/>
          <w:b/>
          <w:sz w:val="28"/>
          <w:szCs w:val="28"/>
        </w:rPr>
        <w:t xml:space="preserve">      </w:t>
      </w:r>
      <w:r>
        <w:rPr>
          <w:rFonts w:ascii="Nimbus Roman No9 L" w:hAnsi="Nimbus Roman No9 L" w:cs="Times New Roman"/>
          <w:sz w:val="28"/>
          <w:szCs w:val="28"/>
        </w:rPr>
        <w:t xml:space="preserve">корень — стержневой, веретеновидный, с мощным разветвлением, проникает на глубину до 4м.; </w:t>
      </w:r>
    </w:p>
    <w:p w:rsidR="00072BD1" w:rsidRDefault="00072BD1" w:rsidP="0061473D">
      <w:pPr>
        <w:pStyle w:val="22"/>
        <w:shd w:val="clear" w:color="auto" w:fill="auto"/>
        <w:spacing w:line="240" w:lineRule="auto"/>
        <w:ind w:left="-426" w:right="-284"/>
        <w:jc w:val="both"/>
      </w:pPr>
      <w:r>
        <w:rPr>
          <w:rFonts w:ascii="Nimbus Roman No9 L" w:hAnsi="Nimbus Roman No9 L" w:cs="Times New Roman"/>
          <w:sz w:val="28"/>
          <w:szCs w:val="28"/>
        </w:rPr>
        <w:tab/>
        <w:t>стебель — прямоугольный, слегка бородчатый, ветвящийся, опушенный;</w:t>
      </w:r>
    </w:p>
    <w:p w:rsidR="00072BD1" w:rsidRDefault="00072BD1" w:rsidP="0061473D">
      <w:pPr>
        <w:pStyle w:val="22"/>
        <w:shd w:val="clear" w:color="auto" w:fill="auto"/>
        <w:spacing w:line="240" w:lineRule="auto"/>
        <w:ind w:left="-426" w:right="-284"/>
        <w:jc w:val="both"/>
      </w:pPr>
      <w:r>
        <w:rPr>
          <w:rFonts w:ascii="Nimbus Roman No9 L" w:hAnsi="Nimbus Roman No9 L" w:cs="Times New Roman"/>
          <w:sz w:val="28"/>
          <w:szCs w:val="28"/>
        </w:rPr>
        <w:tab/>
        <w:t>листья — в нижней части стебля супротивные, черешковые, в средней части стебля очередные;</w:t>
      </w:r>
    </w:p>
    <w:p w:rsidR="00072BD1" w:rsidRDefault="00072BD1" w:rsidP="0061473D">
      <w:pPr>
        <w:pStyle w:val="22"/>
        <w:shd w:val="clear" w:color="auto" w:fill="auto"/>
        <w:spacing w:line="240" w:lineRule="auto"/>
        <w:ind w:left="-426" w:right="-284"/>
        <w:jc w:val="both"/>
      </w:pPr>
      <w:r>
        <w:rPr>
          <w:rFonts w:ascii="Nimbus Roman No9 L" w:hAnsi="Nimbus Roman No9 L" w:cs="Times New Roman"/>
          <w:sz w:val="28"/>
          <w:szCs w:val="28"/>
        </w:rPr>
        <w:tab/>
        <w:t>плод — семянка в обертке, достаточно легко отделяется от семянки.</w:t>
      </w:r>
    </w:p>
    <w:p w:rsidR="00072BD1" w:rsidRDefault="00072BD1" w:rsidP="0061473D">
      <w:pPr>
        <w:spacing w:after="0" w:line="240" w:lineRule="auto"/>
        <w:ind w:left="-426" w:right="-284" w:firstLine="851"/>
        <w:jc w:val="both"/>
      </w:pPr>
      <w:r>
        <w:rPr>
          <w:rFonts w:ascii="Nimbus Roman No9 L" w:hAnsi="Nimbus Roman No9 L"/>
          <w:b/>
          <w:bCs/>
          <w:sz w:val="28"/>
          <w:szCs w:val="28"/>
        </w:rPr>
        <w:t>Методы борьбы</w:t>
      </w:r>
      <w:r>
        <w:rPr>
          <w:rFonts w:ascii="Nimbus Roman No9 L" w:hAnsi="Nimbus Roman No9 L"/>
          <w:sz w:val="28"/>
          <w:szCs w:val="28"/>
        </w:rPr>
        <w:t>.</w:t>
      </w:r>
    </w:p>
    <w:p w:rsidR="00072BD1" w:rsidRDefault="00072BD1" w:rsidP="0061473D">
      <w:pPr>
        <w:spacing w:after="0" w:line="240" w:lineRule="auto"/>
        <w:ind w:left="-426" w:right="-284" w:firstLine="851"/>
        <w:jc w:val="both"/>
        <w:rPr>
          <w:i/>
          <w:iCs/>
        </w:rPr>
      </w:pPr>
      <w:r>
        <w:rPr>
          <w:rFonts w:ascii="Nimbus Roman No9 L" w:hAnsi="Nimbus Roman No9 L"/>
          <w:i/>
          <w:iCs/>
          <w:sz w:val="28"/>
          <w:szCs w:val="28"/>
        </w:rPr>
        <w:t xml:space="preserve">Агротехнический: </w:t>
      </w:r>
      <w:r>
        <w:rPr>
          <w:rFonts w:ascii="Nimbus Roman No9 L" w:hAnsi="Nimbus Roman No9 L"/>
          <w:sz w:val="28"/>
          <w:szCs w:val="28"/>
        </w:rPr>
        <w:t>правильное чередование культур в севообороте, обработка почвы, уход за посевами, направленный на истощение запасов семян сорняка в почве, вслед за уборкой зерновых провести лущение стерни.</w:t>
      </w:r>
    </w:p>
    <w:p w:rsidR="00072BD1" w:rsidRDefault="00072BD1" w:rsidP="0061473D">
      <w:pPr>
        <w:spacing w:after="0" w:line="240" w:lineRule="auto"/>
        <w:ind w:left="-426" w:right="-284" w:firstLine="851"/>
        <w:jc w:val="both"/>
        <w:rPr>
          <w:i/>
          <w:iCs/>
        </w:rPr>
      </w:pPr>
      <w:r>
        <w:rPr>
          <w:rFonts w:ascii="Nimbus Roman No9 L" w:hAnsi="Nimbus Roman No9 L"/>
          <w:i/>
          <w:iCs/>
          <w:sz w:val="28"/>
          <w:szCs w:val="28"/>
        </w:rPr>
        <w:t xml:space="preserve">Химический: </w:t>
      </w:r>
      <w:r>
        <w:rPr>
          <w:rFonts w:ascii="Nimbus Roman No9 L" w:hAnsi="Nimbus Roman No9 L"/>
          <w:sz w:val="28"/>
          <w:szCs w:val="28"/>
        </w:rPr>
        <w:t>руководствоваться «Списком пестицидов и агрохимикатов, разрешенных к применению на территории Российской Федерации», который утверждается на соответствующий срок.</w:t>
      </w:r>
    </w:p>
    <w:p w:rsidR="00072BD1" w:rsidRDefault="00072BD1" w:rsidP="0061473D">
      <w:pPr>
        <w:spacing w:after="0" w:line="240" w:lineRule="auto"/>
        <w:ind w:left="-426" w:right="-284" w:firstLine="851"/>
        <w:jc w:val="both"/>
      </w:pPr>
      <w:r>
        <w:rPr>
          <w:rFonts w:ascii="Nimbus Roman No9 L" w:hAnsi="Nimbus Roman No9 L"/>
          <w:i/>
          <w:iCs/>
          <w:sz w:val="28"/>
          <w:szCs w:val="28"/>
        </w:rPr>
        <w:t>Биологический</w:t>
      </w:r>
      <w:r>
        <w:rPr>
          <w:rFonts w:ascii="Nimbus Roman No9 L" w:hAnsi="Nimbus Roman No9 L"/>
          <w:sz w:val="28"/>
          <w:szCs w:val="28"/>
        </w:rPr>
        <w:t xml:space="preserve">: так как амброзия полыннолистная является </w:t>
      </w:r>
      <w:bookmarkStart w:id="0" w:name="__DdeLink__1244_723297219"/>
      <w:r>
        <w:rPr>
          <w:rFonts w:ascii="Nimbus Roman No9 L" w:hAnsi="Nimbus Roman No9 L"/>
          <w:sz w:val="28"/>
          <w:szCs w:val="28"/>
        </w:rPr>
        <w:t>адвентивным сорняком</w:t>
      </w:r>
      <w:bookmarkEnd w:id="0"/>
      <w:r>
        <w:rPr>
          <w:rFonts w:ascii="Nimbus Roman No9 L" w:hAnsi="Nimbus Roman No9 L"/>
          <w:sz w:val="28"/>
          <w:szCs w:val="28"/>
        </w:rPr>
        <w:t>, естественных вредителей и болезней в РФ у нее мало. На не культивируемых землях для борьбы, разработан фитоценотический метод или метод залужения.</w:t>
      </w:r>
    </w:p>
    <w:p w:rsidR="00072BD1" w:rsidRDefault="00072BD1" w:rsidP="0061473D">
      <w:pPr>
        <w:spacing w:after="0" w:line="240" w:lineRule="auto"/>
        <w:ind w:left="-426" w:right="-284" w:firstLine="720"/>
        <w:jc w:val="both"/>
      </w:pPr>
      <w:r>
        <w:rPr>
          <w:rFonts w:ascii="Nimbus Roman No9 L;Times New Ro" w:hAnsi="Nimbus Roman No9 L;Times New Ro" w:cs="Nimbus Roman No9 L;Times New Ro"/>
          <w:b/>
          <w:bCs/>
          <w:color w:val="000000"/>
          <w:sz w:val="28"/>
          <w:szCs w:val="28"/>
        </w:rPr>
        <w:t>Граждане, юридические лица</w:t>
      </w:r>
      <w:r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  <w:t xml:space="preserve">, которые имеют в собственности, во владении, в пользовании, в аренде подкарантинные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</w:t>
      </w:r>
      <w:r>
        <w:rPr>
          <w:rFonts w:ascii="Nimbus Roman No9 L;Times New Ro" w:hAnsi="Nimbus Roman No9 L;Times New Ro" w:cs="Nimbus Roman No9 L;Times New Ro"/>
          <w:b/>
          <w:bCs/>
          <w:color w:val="000000"/>
          <w:sz w:val="28"/>
          <w:szCs w:val="28"/>
        </w:rPr>
        <w:t xml:space="preserve">обязаны: </w:t>
      </w:r>
      <w:r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  <w:t xml:space="preserve">согласно пункта 8 раздела 1 статьи 32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«О карантине растений» от 21 июля 2014 года № 206-ФЗ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извещать немедленно</w:t>
      </w:r>
      <w:r>
        <w:rPr>
          <w:rFonts w:ascii="Times New Roman" w:hAnsi="Times New Roman"/>
          <w:color w:val="000000"/>
          <w:sz w:val="28"/>
          <w:szCs w:val="28"/>
        </w:rPr>
        <w:t xml:space="preserve">, в том числе в электронной форме, федеральный орган исполнительной власти, осуществляющий функции по контролю и надзору в области карантина растений,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 обнаружении признаков заражения и (или) засорения подкарантинной продукции, подкарантинных объектов карантинными объектами</w:t>
      </w:r>
      <w:r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растений.</w:t>
      </w:r>
    </w:p>
    <w:p w:rsidR="00072BD1" w:rsidRDefault="00072BD1" w:rsidP="0061473D">
      <w:pPr>
        <w:pStyle w:val="1"/>
        <w:spacing w:after="0" w:line="240" w:lineRule="auto"/>
        <w:ind w:left="-426" w:right="-284" w:firstLine="720"/>
        <w:jc w:val="both"/>
      </w:pPr>
      <w:r w:rsidRPr="008B3D46">
        <w:rPr>
          <w:rFonts w:ascii="Nimbus Roman No9 L;Times New Ro" w:hAnsi="Nimbus Roman No9 L;Times New Ro" w:cs="Nimbus Roman No9 L;Times New Ro"/>
          <w:b/>
          <w:color w:val="000000"/>
          <w:sz w:val="28"/>
          <w:szCs w:val="28"/>
        </w:rPr>
        <w:t>При обнаружении карантинных объектов (в том числе амброзии полыннолистной) или признаков, указывающих на их наличие, владельцы, пользователи подкарантинных объектов, информируют об этом Службу по земельному и фитосанитарному надзору Республики Крым</w:t>
      </w:r>
      <w:r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  <w:t>:</w:t>
      </w:r>
      <w:r>
        <w:rPr>
          <w:rFonts w:ascii="Nimbus Roman No9 L;Times New Ro" w:hAnsi="Nimbus Roman No9 L;Times New Ro" w:cs="Nimbus Roman No9 L;Times New Ro"/>
          <w:sz w:val="28"/>
          <w:szCs w:val="28"/>
        </w:rPr>
        <w:t xml:space="preserve"> г.Симферополь, пер. Тихий, 6. т</w:t>
      </w:r>
      <w:r>
        <w:rPr>
          <w:rStyle w:val="Strong"/>
          <w:rFonts w:ascii="Nimbus Roman No9 L;Times New Ro" w:hAnsi="Nimbus Roman No9 L;Times New Ro" w:cs="Nimbus Roman No9 L;Times New Ro"/>
          <w:b w:val="0"/>
          <w:bCs w:val="0"/>
          <w:color w:val="000000"/>
          <w:sz w:val="28"/>
          <w:szCs w:val="28"/>
        </w:rPr>
        <w:t>ел</w:t>
      </w:r>
      <w:r>
        <w:rPr>
          <w:rStyle w:val="Strong"/>
          <w:rFonts w:ascii="Nimbus Roman No9 L;Times New Ro" w:hAnsi="Nimbus Roman No9 L;Times New Ro" w:cs="Nimbus Roman No9 L;Times New Ro"/>
          <w:color w:val="000000"/>
          <w:sz w:val="28"/>
          <w:szCs w:val="28"/>
        </w:rPr>
        <w:t>:</w:t>
      </w:r>
      <w:r>
        <w:rPr>
          <w:rStyle w:val="apple-converted-space"/>
          <w:rFonts w:ascii="Nimbus Roman No9 L;Times New Ro" w:hAnsi="Nimbus Roman No9 L;Times New Ro" w:cs="Nimbus Roman No9 L;Times New Ro"/>
          <w:color w:val="000000"/>
          <w:sz w:val="28"/>
          <w:szCs w:val="28"/>
        </w:rPr>
        <w:t> </w:t>
      </w:r>
      <w:r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  <w:t xml:space="preserve">(3652)27-53-66, 25-31-57 </w:t>
      </w:r>
      <w:r>
        <w:rPr>
          <w:rFonts w:ascii="Nimbus Roman No9 L;Times New Ro" w:hAnsi="Nimbus Roman No9 L;Times New Ro" w:cs="Nimbus Roman No9 L;Times New Ro"/>
          <w:color w:val="000000"/>
          <w:sz w:val="28"/>
          <w:szCs w:val="28"/>
          <w:lang w:val="en-US"/>
        </w:rPr>
        <w:t>e</w:t>
      </w:r>
      <w:r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  <w:t>-</w:t>
      </w:r>
      <w:r>
        <w:rPr>
          <w:rFonts w:ascii="Nimbus Roman No9 L;Times New Ro" w:hAnsi="Nimbus Roman No9 L;Times New Ro" w:cs="Nimbus Roman No9 L;Times New Ro"/>
          <w:color w:val="000000"/>
          <w:sz w:val="28"/>
          <w:szCs w:val="28"/>
          <w:lang w:val="en-US"/>
        </w:rPr>
        <w:t>mail</w:t>
      </w:r>
      <w:r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  <w:t xml:space="preserve">: </w:t>
      </w:r>
      <w:hyperlink r:id="rId4">
        <w:r>
          <w:rPr>
            <w:rStyle w:val="-"/>
            <w:rFonts w:ascii="Nimbus Roman No9 L;Times New Ro" w:hAnsi="Nimbus Roman No9 L;Times New Ro" w:cs="Nimbus Roman No9 L;Times New Ro"/>
            <w:color w:val="000000"/>
            <w:sz w:val="28"/>
            <w:szCs w:val="28"/>
            <w:u w:val="none"/>
            <w:lang w:val="en-US"/>
          </w:rPr>
          <w:t>krimselkhoznadzor</w:t>
        </w:r>
        <w:r>
          <w:rPr>
            <w:rStyle w:val="-"/>
            <w:rFonts w:ascii="Nimbus Roman No9 L;Times New Ro" w:hAnsi="Nimbus Roman No9 L;Times New Ro" w:cs="Nimbus Roman No9 L;Times New Ro"/>
            <w:color w:val="000000"/>
            <w:sz w:val="28"/>
            <w:szCs w:val="28"/>
            <w:u w:val="none"/>
          </w:rPr>
          <w:t>@</w:t>
        </w:r>
        <w:r>
          <w:rPr>
            <w:rStyle w:val="-"/>
            <w:rFonts w:ascii="Nimbus Roman No9 L;Times New Ro" w:hAnsi="Nimbus Roman No9 L;Times New Ro" w:cs="Nimbus Roman No9 L;Times New Ro"/>
            <w:color w:val="000000"/>
            <w:sz w:val="28"/>
            <w:szCs w:val="28"/>
            <w:u w:val="none"/>
            <w:lang w:val="en-US"/>
          </w:rPr>
          <w:t>szfn</w:t>
        </w:r>
        <w:r>
          <w:rPr>
            <w:rStyle w:val="-"/>
            <w:rFonts w:ascii="Nimbus Roman No9 L;Times New Ro" w:hAnsi="Nimbus Roman No9 L;Times New Ro" w:cs="Nimbus Roman No9 L;Times New Ro"/>
            <w:color w:val="000000"/>
            <w:sz w:val="28"/>
            <w:szCs w:val="28"/>
            <w:u w:val="none"/>
          </w:rPr>
          <w:t>.</w:t>
        </w:r>
        <w:r>
          <w:rPr>
            <w:rStyle w:val="-"/>
            <w:rFonts w:ascii="Nimbus Roman No9 L;Times New Ro" w:hAnsi="Nimbus Roman No9 L;Times New Ro" w:cs="Nimbus Roman No9 L;Times New Ro"/>
            <w:color w:val="000000"/>
            <w:sz w:val="28"/>
            <w:szCs w:val="28"/>
            <w:u w:val="none"/>
            <w:lang w:val="en-US"/>
          </w:rPr>
          <w:t>rk</w:t>
        </w:r>
        <w:r>
          <w:rPr>
            <w:rStyle w:val="-"/>
            <w:rFonts w:ascii="Nimbus Roman No9 L;Times New Ro" w:hAnsi="Nimbus Roman No9 L;Times New Ro" w:cs="Nimbus Roman No9 L;Times New Ro"/>
            <w:color w:val="000000"/>
            <w:sz w:val="28"/>
            <w:szCs w:val="28"/>
            <w:u w:val="none"/>
          </w:rPr>
          <w:t>.</w:t>
        </w:r>
        <w:r>
          <w:rPr>
            <w:rStyle w:val="-"/>
            <w:rFonts w:ascii="Nimbus Roman No9 L;Times New Ro" w:hAnsi="Nimbus Roman No9 L;Times New Ro" w:cs="Nimbus Roman No9 L;Times New Ro"/>
            <w:color w:val="000000"/>
            <w:sz w:val="28"/>
            <w:szCs w:val="28"/>
            <w:u w:val="none"/>
            <w:lang w:val="en-US"/>
          </w:rPr>
          <w:t>gov</w:t>
        </w:r>
        <w:r>
          <w:rPr>
            <w:rStyle w:val="-"/>
            <w:rFonts w:ascii="Nimbus Roman No9 L;Times New Ro" w:hAnsi="Nimbus Roman No9 L;Times New Ro" w:cs="Nimbus Roman No9 L;Times New Ro"/>
            <w:color w:val="000000"/>
            <w:sz w:val="28"/>
            <w:szCs w:val="28"/>
            <w:u w:val="none"/>
          </w:rPr>
          <w:t>.</w:t>
        </w:r>
        <w:r>
          <w:rPr>
            <w:rStyle w:val="-"/>
            <w:rFonts w:ascii="Nimbus Roman No9 L;Times New Ro" w:hAnsi="Nimbus Roman No9 L;Times New Ro" w:cs="Nimbus Roman No9 L;Times New Ro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072BD1" w:rsidRPr="008B3D46" w:rsidRDefault="00072BD1" w:rsidP="0061473D">
      <w:pPr>
        <w:spacing w:after="0" w:line="240" w:lineRule="auto"/>
        <w:ind w:left="-426" w:right="-284" w:firstLine="720"/>
        <w:jc w:val="both"/>
        <w:rPr>
          <w:b/>
        </w:rPr>
      </w:pPr>
      <w:r w:rsidRPr="008B3D46">
        <w:rPr>
          <w:rStyle w:val="-"/>
          <w:rFonts w:ascii="Nimbus Roman No9 L" w:hAnsi="Nimbus Roman No9 L" w:cs="Nimbus Roman No9 L;Times New Ro"/>
          <w:b/>
          <w:color w:val="000000"/>
          <w:sz w:val="28"/>
          <w:szCs w:val="28"/>
          <w:u w:val="none"/>
        </w:rPr>
        <w:t xml:space="preserve">Согласно части первой статьи 11 </w:t>
      </w:r>
      <w:r w:rsidRPr="008B3D46">
        <w:rPr>
          <w:rStyle w:val="-"/>
          <w:rFonts w:ascii="Times New Roman" w:hAnsi="Times New Roman"/>
          <w:b/>
          <w:color w:val="000000"/>
          <w:sz w:val="28"/>
          <w:szCs w:val="28"/>
          <w:u w:val="none"/>
        </w:rPr>
        <w:t>Федерального закона «О карантине растений» от 15 июля 2000 года № 99-ФЗ</w:t>
      </w:r>
      <w:r w:rsidRPr="008B3D46">
        <w:rPr>
          <w:rStyle w:val="-"/>
          <w:rFonts w:ascii="Times New Roman" w:hAnsi="Times New Roman"/>
          <w:b/>
          <w:i/>
          <w:color w:val="000000"/>
          <w:sz w:val="28"/>
          <w:szCs w:val="28"/>
          <w:u w:val="none"/>
        </w:rPr>
        <w:t xml:space="preserve"> </w:t>
      </w:r>
      <w:r w:rsidRPr="008B3D46">
        <w:rPr>
          <w:rStyle w:val="-"/>
          <w:rFonts w:ascii="Times New Roman" w:hAnsi="Times New Roman"/>
          <w:b/>
          <w:color w:val="000000"/>
          <w:sz w:val="28"/>
          <w:szCs w:val="28"/>
          <w:u w:val="none"/>
        </w:rPr>
        <w:t>в</w:t>
      </w:r>
      <w:r w:rsidRPr="008B3D46">
        <w:rPr>
          <w:rFonts w:ascii="Nimbus Roman No9 L" w:hAnsi="Nimbus Roman No9 L"/>
          <w:b/>
          <w:sz w:val="28"/>
          <w:szCs w:val="28"/>
        </w:rPr>
        <w:t xml:space="preserve"> обязанности организаций, индивидуальных предпринимателей и граждан в области обеспечения карантина растений входит проведение мероприятий по выявлению карантинных объектов и борьбе с ними, локализации, ликвидации их очагов осуществляются за счет средств владельцев, пользователей подкарантинных объектов; досмотр, обеззараживание, задержание, уничтожение и возврат подкарантинной продукции (подкарантинного материала, подкарантинного груза) осуществляются за счет средств ее собственников, владельцев, пользователей, грузополучателей или экспедиторских организаций.</w:t>
      </w:r>
    </w:p>
    <w:p w:rsidR="00072BD1" w:rsidRPr="004C367C" w:rsidRDefault="00072BD1" w:rsidP="008B3D46">
      <w:pPr>
        <w:pStyle w:val="1"/>
        <w:spacing w:after="0" w:line="240" w:lineRule="auto"/>
        <w:ind w:left="-426" w:right="-284" w:firstLine="720"/>
        <w:jc w:val="both"/>
        <w:rPr>
          <w:lang w:val="en-US"/>
        </w:rPr>
      </w:pPr>
      <w:r w:rsidRPr="004C367C">
        <w:rPr>
          <w:rStyle w:val="-"/>
          <w:rFonts w:ascii="Nimbus Roman No9 L;Times New Ro" w:hAnsi="Nimbus Roman No9 L;Times New Ro" w:cs="Nimbus Roman No9 L;Times New Ro"/>
          <w:color w:val="000000"/>
          <w:sz w:val="28"/>
          <w:szCs w:val="28"/>
          <w:u w:val="none"/>
        </w:rPr>
        <w:t>На территории Республики Крым квалифицированную методическую помощь при проведении систематических обследований могут оказать представители Крымского филиала Федерального государственного бюджетного учреждения “Всероссийский центр карантина растений” в Республике Крым</w:t>
      </w:r>
      <w:r>
        <w:rPr>
          <w:rStyle w:val="-"/>
          <w:rFonts w:ascii="Nimbus Roman No9 L;Times New Ro" w:hAnsi="Nimbus Roman No9 L;Times New Ro" w:cs="Nimbus Roman No9 L;Times New Ro"/>
          <w:color w:val="000000"/>
          <w:sz w:val="28"/>
          <w:szCs w:val="28"/>
          <w:u w:val="none"/>
        </w:rPr>
        <w:t>:</w:t>
      </w:r>
      <w:r w:rsidRPr="004C367C">
        <w:rPr>
          <w:rStyle w:val="-"/>
          <w:rFonts w:ascii="Nimbus Roman No9 L;Times New Ro" w:hAnsi="Nimbus Roman No9 L;Times New Ro" w:cs="Nimbus Roman No9 L;Times New Ro"/>
          <w:color w:val="000000"/>
          <w:sz w:val="28"/>
          <w:szCs w:val="28"/>
          <w:u w:val="none"/>
        </w:rPr>
        <w:t xml:space="preserve"> </w:t>
      </w:r>
      <w:r>
        <w:rPr>
          <w:rStyle w:val="-"/>
          <w:rFonts w:ascii="Nimbus Roman No9 L;Times New Ro" w:hAnsi="Nimbus Roman No9 L;Times New Ro" w:cs="Nimbus Roman No9 L;Times New Ro"/>
          <w:color w:val="000000"/>
          <w:sz w:val="28"/>
          <w:szCs w:val="28"/>
          <w:u w:val="none"/>
        </w:rPr>
        <w:t xml:space="preserve">                </w:t>
      </w:r>
      <w:r w:rsidRPr="004C367C">
        <w:rPr>
          <w:rStyle w:val="-"/>
          <w:rFonts w:ascii="Nimbus Roman No9 L;Times New Ro" w:hAnsi="Nimbus Roman No9 L;Times New Ro" w:cs="Nimbus Roman No9 L;Times New Ro"/>
          <w:color w:val="000000"/>
          <w:sz w:val="28"/>
          <w:szCs w:val="28"/>
          <w:u w:val="none"/>
        </w:rPr>
        <w:t xml:space="preserve">г. Симферополь ул. </w:t>
      </w:r>
      <w:r w:rsidRPr="0061473D">
        <w:rPr>
          <w:rStyle w:val="-"/>
          <w:rFonts w:ascii="Nimbus Roman No9 L;Times New Ro" w:hAnsi="Nimbus Roman No9 L;Times New Ro" w:cs="Nimbus Roman No9 L;Times New Ro"/>
          <w:color w:val="000000"/>
          <w:sz w:val="28"/>
          <w:szCs w:val="28"/>
          <w:u w:val="none"/>
        </w:rPr>
        <w:t>Оленчука 52 тел. (3652)63-25-70</w:t>
      </w:r>
      <w:r>
        <w:rPr>
          <w:rStyle w:val="-"/>
          <w:rFonts w:ascii="Nimbus Roman No9 L;Times New Ro" w:hAnsi="Nimbus Roman No9 L;Times New Ro" w:cs="Nimbus Roman No9 L;Times New Ro"/>
          <w:color w:val="000000"/>
          <w:sz w:val="28"/>
          <w:szCs w:val="28"/>
          <w:u w:val="none"/>
        </w:rPr>
        <w:t>,</w:t>
      </w:r>
      <w:r w:rsidRPr="0061473D">
        <w:rPr>
          <w:rStyle w:val="-"/>
          <w:rFonts w:ascii="Nimbus Roman No9 L;Times New Ro" w:hAnsi="Nimbus Roman No9 L;Times New Ro" w:cs="Nimbus Roman No9 L;Times New Ro"/>
          <w:color w:val="000000"/>
          <w:sz w:val="28"/>
          <w:szCs w:val="28"/>
          <w:u w:val="none"/>
        </w:rPr>
        <w:t xml:space="preserve"> </w:t>
      </w:r>
      <w:bookmarkStart w:id="1" w:name="sub_1102"/>
      <w:bookmarkStart w:id="2" w:name="sub_11000110"/>
      <w:bookmarkEnd w:id="1"/>
      <w:bookmarkEnd w:id="2"/>
      <w:r>
        <w:rPr>
          <w:rStyle w:val="-"/>
          <w:rFonts w:ascii="Nimbus Roman No9 L;Times New Ro" w:hAnsi="Nimbus Roman No9 L;Times New Ro" w:cs="Nimbus Roman No9 L;Times New Ro"/>
          <w:color w:val="000000"/>
          <w:sz w:val="28"/>
          <w:szCs w:val="28"/>
          <w:u w:val="none"/>
          <w:lang w:val="en-US"/>
        </w:rPr>
        <w:t xml:space="preserve">e-mail: </w:t>
      </w:r>
      <w:hyperlink r:id="rId5">
        <w:r>
          <w:rPr>
            <w:rStyle w:val="-"/>
            <w:rFonts w:ascii="Nimbus Roman No9 L;Times New Ro" w:hAnsi="Nimbus Roman No9 L;Times New Ro" w:cs="Nimbus Roman No9 L;Times New Ro"/>
            <w:color w:val="000000"/>
            <w:sz w:val="28"/>
            <w:szCs w:val="28"/>
            <w:u w:val="none"/>
            <w:lang w:val="en-US"/>
          </w:rPr>
          <w:t>fitolab_rk@mail.ru</w:t>
        </w:r>
      </w:hyperlink>
    </w:p>
    <w:p w:rsidR="00072BD1" w:rsidRDefault="00072BD1" w:rsidP="0061473D">
      <w:pPr>
        <w:spacing w:after="0" w:line="240" w:lineRule="auto"/>
        <w:ind w:left="-426" w:right="-284" w:firstLine="540"/>
        <w:jc w:val="both"/>
      </w:pPr>
      <w:r w:rsidRPr="008B3D46">
        <w:rPr>
          <w:rFonts w:ascii="Nimbus Roman No9 L" w:hAnsi="Nimbus Roman No9 L"/>
          <w:i/>
          <w:color w:val="000000"/>
          <w:sz w:val="28"/>
          <w:szCs w:val="28"/>
          <w:u w:val="single"/>
        </w:rPr>
        <w:t>В случаях выявления фактов, подтверждающих нарушение или ненадлежащее исполнение обязательных требований в области карантина растений, физические и юридические лица привлекаются к административной ответственности</w:t>
      </w:r>
      <w:r>
        <w:rPr>
          <w:rFonts w:ascii="Nimbus Roman No9 L" w:hAnsi="Nimbus Roman No9 L"/>
          <w:color w:val="000000"/>
          <w:sz w:val="28"/>
          <w:szCs w:val="28"/>
        </w:rPr>
        <w:t xml:space="preserve"> по статьям 10.1, 10.2, 10.3 </w:t>
      </w:r>
      <w:r>
        <w:rPr>
          <w:rFonts w:ascii="Nimbus Roman No9 L" w:hAnsi="Nimbus Roman No9 L"/>
          <w:sz w:val="28"/>
          <w:szCs w:val="28"/>
        </w:rPr>
        <w:t>Кодекса об административных правонарушениях</w:t>
      </w:r>
      <w:r>
        <w:rPr>
          <w:rFonts w:ascii="Nimbus Roman No9 L" w:hAnsi="Nimbus Roman No9 L"/>
          <w:color w:val="000000"/>
          <w:sz w:val="28"/>
          <w:szCs w:val="28"/>
        </w:rPr>
        <w:t xml:space="preserve"> Российской Федерации с наложением штрафных и иных санкции, предусмотренных данными статьями.</w:t>
      </w:r>
      <w:r>
        <w:rPr>
          <w:rStyle w:val="apple-converted-space"/>
          <w:rFonts w:ascii="Nimbus Roman No9 L" w:hAnsi="Nimbus Roman No9 L"/>
          <w:color w:val="000000"/>
          <w:sz w:val="28"/>
          <w:szCs w:val="28"/>
        </w:rPr>
        <w:t> </w:t>
      </w:r>
    </w:p>
    <w:p w:rsidR="00072BD1" w:rsidRDefault="00072BD1" w:rsidP="0061473D">
      <w:pPr>
        <w:spacing w:after="0" w:line="240" w:lineRule="auto"/>
        <w:ind w:left="-426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всех требований законодательства Российской Федерации в области карантина растений позволит обеспечить надлежащую карантинную фитосанитарную и экологическую обстановку на территории Республики Крым.</w:t>
      </w:r>
    </w:p>
    <w:p w:rsidR="00072BD1" w:rsidRDefault="00072BD1" w:rsidP="0061473D">
      <w:pPr>
        <w:spacing w:after="0" w:line="240" w:lineRule="auto"/>
        <w:ind w:left="-426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2BD1" w:rsidRDefault="00072BD1" w:rsidP="0061473D">
      <w:pPr>
        <w:spacing w:after="0" w:line="240" w:lineRule="auto"/>
        <w:ind w:left="-426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29" w:type="dxa"/>
        <w:tblInd w:w="-426" w:type="dxa"/>
        <w:tblLook w:val="00A0"/>
      </w:tblPr>
      <w:tblGrid>
        <w:gridCol w:w="10396"/>
      </w:tblGrid>
      <w:tr w:rsidR="00072BD1" w:rsidTr="00ED6F8E">
        <w:trPr>
          <w:trHeight w:val="12263"/>
        </w:trPr>
        <w:tc>
          <w:tcPr>
            <w:tcW w:w="10129" w:type="dxa"/>
          </w:tcPr>
          <w:p w:rsidR="00072BD1" w:rsidRPr="00ED6F8E" w:rsidRDefault="00072BD1" w:rsidP="00ED6F8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74D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krpero.rk.gov.ru/file/img1.jpg" style="width:523.5pt;height:547.5pt;visibility:visible">
                  <v:imagedata r:id="rId6" o:title=""/>
                </v:shape>
              </w:pict>
            </w:r>
          </w:p>
        </w:tc>
      </w:tr>
    </w:tbl>
    <w:p w:rsidR="00072BD1" w:rsidRDefault="00072BD1" w:rsidP="0061473D">
      <w:pPr>
        <w:spacing w:after="0" w:line="240" w:lineRule="auto"/>
        <w:ind w:left="-426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72BD1" w:rsidSect="0061473D">
      <w:pgSz w:w="11906" w:h="16838"/>
      <w:pgMar w:top="567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83"/>
    <w:rsid w:val="00007B77"/>
    <w:rsid w:val="0001110D"/>
    <w:rsid w:val="00072BD1"/>
    <w:rsid w:val="000B7481"/>
    <w:rsid w:val="000F2FA1"/>
    <w:rsid w:val="004C367C"/>
    <w:rsid w:val="005D5B12"/>
    <w:rsid w:val="0061473D"/>
    <w:rsid w:val="006D6F83"/>
    <w:rsid w:val="007A33A8"/>
    <w:rsid w:val="008674D2"/>
    <w:rsid w:val="008B3D46"/>
    <w:rsid w:val="00973AA8"/>
    <w:rsid w:val="00AD3607"/>
    <w:rsid w:val="00E974B7"/>
    <w:rsid w:val="00ED6F8E"/>
    <w:rsid w:val="00FA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/>
      <w:color w:val="00000A"/>
    </w:rPr>
  </w:style>
  <w:style w:type="paragraph" w:styleId="Heading1">
    <w:name w:val="heading 1"/>
    <w:basedOn w:val="a"/>
    <w:link w:val="Heading1Char"/>
    <w:uiPriority w:val="99"/>
    <w:qFormat/>
    <w:rsid w:val="006D6F83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6D6F83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6D6F83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1B1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1B1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1B1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uiPriority w:val="99"/>
    <w:rsid w:val="006D6F83"/>
    <w:rPr>
      <w:rFonts w:ascii="Century Schoolbook" w:eastAsia="Times New Roman" w:hAnsi="Century Schoolbook" w:cs="Century Schoolbook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6D6F83"/>
    <w:rPr>
      <w:b/>
      <w:bCs/>
      <w:color w:val="000000"/>
      <w:spacing w:val="0"/>
      <w:w w:val="100"/>
      <w:lang w:val="ru-RU" w:eastAsia="ru-RU"/>
    </w:rPr>
  </w:style>
  <w:style w:type="character" w:customStyle="1" w:styleId="ListLabel1">
    <w:name w:val="ListLabel 1"/>
    <w:uiPriority w:val="99"/>
    <w:rsid w:val="006D6F83"/>
    <w:rPr>
      <w:rFonts w:ascii="Times New Roman" w:eastAsia="Times New Roman" w:hAnsi="Times New Roman"/>
      <w:color w:val="000000"/>
      <w:spacing w:val="0"/>
      <w:w w:val="100"/>
      <w:sz w:val="20"/>
      <w:u w:val="none"/>
      <w:lang w:val="ru-RU" w:eastAsia="ru-RU"/>
    </w:rPr>
  </w:style>
  <w:style w:type="character" w:customStyle="1" w:styleId="21">
    <w:name w:val="Основной текст (2) + Полужирный1"/>
    <w:aliases w:val="Курсив"/>
    <w:basedOn w:val="2"/>
    <w:uiPriority w:val="99"/>
    <w:rsid w:val="006D6F83"/>
    <w:rPr>
      <w:b/>
      <w:bCs/>
      <w:i/>
      <w:iCs/>
      <w:color w:val="000000"/>
      <w:spacing w:val="0"/>
      <w:w w:val="100"/>
      <w:lang w:val="ru-RU" w:eastAsia="ru-RU"/>
    </w:rPr>
  </w:style>
  <w:style w:type="character" w:customStyle="1" w:styleId="ListLabel2">
    <w:name w:val="ListLabel 2"/>
    <w:uiPriority w:val="99"/>
    <w:rsid w:val="006D6F83"/>
    <w:rPr>
      <w:rFonts w:ascii="Nimbus Roman No9 L" w:hAnsi="Nimbus Roman No9 L"/>
      <w:color w:val="000000"/>
      <w:spacing w:val="0"/>
      <w:w w:val="100"/>
      <w:sz w:val="20"/>
      <w:u w:val="none"/>
      <w:lang w:val="ru-RU" w:eastAsia="ru-RU"/>
    </w:rPr>
  </w:style>
  <w:style w:type="character" w:customStyle="1" w:styleId="a0">
    <w:name w:val="Цветовое выделение"/>
    <w:uiPriority w:val="99"/>
    <w:rsid w:val="006D6F83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sid w:val="006D6F83"/>
    <w:rPr>
      <w:rFonts w:cs="Times New Roman"/>
      <w:color w:val="106BBE"/>
    </w:rPr>
  </w:style>
  <w:style w:type="character" w:customStyle="1" w:styleId="ListLabel3">
    <w:name w:val="ListLabel 3"/>
    <w:uiPriority w:val="99"/>
    <w:rsid w:val="006D6F83"/>
    <w:rPr>
      <w:rFonts w:ascii="Nimbus Roman No9 L" w:hAnsi="Nimbus Roman No9 L"/>
      <w:color w:val="000000"/>
      <w:spacing w:val="0"/>
      <w:w w:val="100"/>
      <w:sz w:val="20"/>
      <w:u w:val="none"/>
      <w:lang w:val="ru-RU" w:eastAsia="ru-RU"/>
    </w:rPr>
  </w:style>
  <w:style w:type="character" w:customStyle="1" w:styleId="ListLabel4">
    <w:name w:val="ListLabel 4"/>
    <w:uiPriority w:val="99"/>
    <w:rsid w:val="006D6F83"/>
    <w:rPr>
      <w:color w:val="000000"/>
      <w:spacing w:val="0"/>
      <w:w w:val="100"/>
      <w:sz w:val="20"/>
      <w:u w:val="none"/>
      <w:lang w:val="ru-RU" w:eastAsia="ru-RU"/>
    </w:rPr>
  </w:style>
  <w:style w:type="paragraph" w:customStyle="1" w:styleId="a">
    <w:name w:val="Заголовок"/>
    <w:basedOn w:val="Normal"/>
    <w:next w:val="BodyText"/>
    <w:uiPriority w:val="99"/>
    <w:rsid w:val="006D6F8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6F8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1B1"/>
    <w:rPr>
      <w:rFonts w:ascii="Calibri" w:eastAsia="Times New Roman" w:hAnsi="Calibri"/>
      <w:color w:val="00000A"/>
    </w:rPr>
  </w:style>
  <w:style w:type="paragraph" w:styleId="List">
    <w:name w:val="List"/>
    <w:basedOn w:val="BodyText"/>
    <w:uiPriority w:val="99"/>
    <w:rsid w:val="006D6F83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6D6F8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241B1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6D6F83"/>
    <w:pPr>
      <w:suppressLineNumbers/>
    </w:pPr>
    <w:rPr>
      <w:rFonts w:cs="FreeSans"/>
    </w:rPr>
  </w:style>
  <w:style w:type="paragraph" w:styleId="NoSpacing">
    <w:name w:val="No Spacing"/>
    <w:uiPriority w:val="99"/>
    <w:qFormat/>
    <w:pPr>
      <w:suppressAutoHyphens/>
    </w:pPr>
    <w:rPr>
      <w:color w:val="00000A"/>
    </w:rPr>
  </w:style>
  <w:style w:type="paragraph" w:styleId="NormalWeb">
    <w:name w:val="Normal (Web)"/>
    <w:basedOn w:val="Normal"/>
    <w:uiPriority w:val="99"/>
    <w:pPr>
      <w:spacing w:after="280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Normal"/>
    <w:uiPriority w:val="99"/>
    <w:pPr>
      <w:spacing w:after="280"/>
    </w:pPr>
    <w:rPr>
      <w:rFonts w:ascii="Times New Roman" w:hAnsi="Times New Roman"/>
      <w:sz w:val="24"/>
      <w:szCs w:val="24"/>
    </w:rPr>
  </w:style>
  <w:style w:type="paragraph" w:customStyle="1" w:styleId="a2">
    <w:name w:val="Блочная цитата"/>
    <w:basedOn w:val="Normal"/>
    <w:uiPriority w:val="99"/>
    <w:rsid w:val="006D6F83"/>
  </w:style>
  <w:style w:type="paragraph" w:customStyle="1" w:styleId="a3">
    <w:name w:val="Заглавие"/>
    <w:basedOn w:val="a"/>
    <w:uiPriority w:val="99"/>
    <w:rsid w:val="006D6F83"/>
  </w:style>
  <w:style w:type="paragraph" w:styleId="Subtitle">
    <w:name w:val="Subtitle"/>
    <w:basedOn w:val="a"/>
    <w:link w:val="SubtitleChar"/>
    <w:uiPriority w:val="99"/>
    <w:qFormat/>
    <w:rsid w:val="006D6F83"/>
  </w:style>
  <w:style w:type="character" w:customStyle="1" w:styleId="SubtitleChar">
    <w:name w:val="Subtitle Char"/>
    <w:basedOn w:val="DefaultParagraphFont"/>
    <w:link w:val="Subtitle"/>
    <w:uiPriority w:val="11"/>
    <w:rsid w:val="008241B1"/>
    <w:rPr>
      <w:rFonts w:asciiTheme="majorHAnsi" w:eastAsiaTheme="majorEastAsia" w:hAnsiTheme="majorHAnsi" w:cstheme="majorBidi"/>
      <w:color w:val="00000A"/>
      <w:sz w:val="24"/>
      <w:szCs w:val="24"/>
    </w:rPr>
  </w:style>
  <w:style w:type="paragraph" w:customStyle="1" w:styleId="22">
    <w:name w:val="Основной текст (2)"/>
    <w:basedOn w:val="Normal"/>
    <w:uiPriority w:val="99"/>
    <w:rsid w:val="006D6F83"/>
    <w:pPr>
      <w:widowControl w:val="0"/>
      <w:shd w:val="clear" w:color="auto" w:fill="FFFFFF"/>
      <w:spacing w:after="0" w:line="250" w:lineRule="exact"/>
    </w:pPr>
    <w:rPr>
      <w:rFonts w:ascii="Century Schoolbook" w:eastAsia="Droid Sans Fallback" w:hAnsi="Century Schoolbook" w:cs="Century Schoolbook"/>
      <w:sz w:val="20"/>
      <w:szCs w:val="20"/>
    </w:rPr>
  </w:style>
  <w:style w:type="paragraph" w:customStyle="1" w:styleId="a4">
    <w:name w:val="Заголовок статьи"/>
    <w:basedOn w:val="Normal"/>
    <w:uiPriority w:val="99"/>
    <w:rsid w:val="006D6F83"/>
    <w:pPr>
      <w:widowControl w:val="0"/>
      <w:spacing w:after="0"/>
      <w:ind w:left="1612" w:hanging="892"/>
    </w:pPr>
    <w:rPr>
      <w:rFonts w:ascii="Arial" w:hAnsi="Arial" w:cs="Arial"/>
      <w:sz w:val="24"/>
      <w:szCs w:val="24"/>
    </w:rPr>
  </w:style>
  <w:style w:type="paragraph" w:customStyle="1" w:styleId="a5">
    <w:name w:val="Текст (справка)"/>
    <w:basedOn w:val="Normal"/>
    <w:uiPriority w:val="99"/>
    <w:rsid w:val="006D6F83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uiPriority w:val="99"/>
    <w:rsid w:val="006D6F83"/>
    <w:rPr>
      <w:color w:val="353842"/>
      <w:shd w:val="clear" w:color="auto" w:fill="F0F0F0"/>
    </w:rPr>
  </w:style>
  <w:style w:type="table" w:styleId="TableGrid">
    <w:name w:val="Table Grid"/>
    <w:basedOn w:val="TableNormal"/>
    <w:uiPriority w:val="99"/>
    <w:rsid w:val="000F2F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F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FA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fitolab_rk@mail.ru" TargetMode="External"/><Relationship Id="rId4" Type="http://schemas.openxmlformats.org/officeDocument/2006/relationships/hyperlink" Target="mailto:krimselkhoznadzor@szfn.r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887</Words>
  <Characters>5060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gikr-krym-020</dc:creator>
  <cp:keywords/>
  <dc:description/>
  <cp:lastModifiedBy>Владелец</cp:lastModifiedBy>
  <cp:revision>2</cp:revision>
  <cp:lastPrinted>2017-04-07T12:22:00Z</cp:lastPrinted>
  <dcterms:created xsi:type="dcterms:W3CDTF">2017-04-07T12:22:00Z</dcterms:created>
  <dcterms:modified xsi:type="dcterms:W3CDTF">2017-04-07T12:22:00Z</dcterms:modified>
</cp:coreProperties>
</file>